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0B" w:rsidRPr="001A44FB" w:rsidRDefault="00174748" w:rsidP="001A44FB">
      <w:pPr>
        <w:jc w:val="both"/>
        <w:rPr>
          <w:rFonts w:ascii="Arial" w:hAnsi="Arial" w:cs="Arial"/>
          <w:b/>
          <w:sz w:val="24"/>
        </w:rPr>
      </w:pPr>
      <w:r w:rsidRPr="001A44FB">
        <w:rPr>
          <w:rFonts w:ascii="Arial" w:hAnsi="Arial" w:cs="Arial"/>
          <w:b/>
          <w:sz w:val="24"/>
        </w:rPr>
        <w:t xml:space="preserve">Wybory parlamentarne 2023: metoda </w:t>
      </w:r>
      <w:proofErr w:type="spellStart"/>
      <w:r w:rsidRPr="001A44FB">
        <w:rPr>
          <w:rFonts w:ascii="Arial" w:hAnsi="Arial" w:cs="Arial"/>
          <w:b/>
          <w:sz w:val="24"/>
        </w:rPr>
        <w:t>D'Hondta</w:t>
      </w:r>
      <w:proofErr w:type="spellEnd"/>
      <w:r w:rsidRPr="001A44FB">
        <w:rPr>
          <w:rFonts w:ascii="Arial" w:hAnsi="Arial" w:cs="Arial"/>
          <w:b/>
          <w:sz w:val="24"/>
        </w:rPr>
        <w:t>, progi wyborcze, referendum, ważność wyborów – ekspertka UŚ wyjaśnia</w:t>
      </w:r>
    </w:p>
    <w:p w:rsidR="00174748" w:rsidRPr="001A44FB" w:rsidRDefault="00174748" w:rsidP="001A44FB">
      <w:pPr>
        <w:jc w:val="both"/>
        <w:rPr>
          <w:rFonts w:ascii="Arial" w:hAnsi="Arial" w:cs="Arial"/>
          <w:b/>
        </w:rPr>
      </w:pPr>
      <w:r w:rsidRPr="001A44FB">
        <w:rPr>
          <w:rFonts w:ascii="Arial" w:hAnsi="Arial" w:cs="Arial"/>
          <w:b/>
        </w:rPr>
        <w:t>15 października odbędą się wybory do Sejmu i Senatu RP, które tym razem połączone będą z ogólnokrajowym referendum. Na chwilę przed głosowaniem zapytaliśmy dr hab. Małgorzatę Myśliwiec, prof. UŚ z Instytutu Nauk Politycznych Wydziału Nauk Społecznych UŚ o kilka technicznych kwestii związanych z wyborami i referendum, a także o tematy, które zdominowały tegoroczną kampanię i jak była ona postrzegana poza Polską.</w:t>
      </w:r>
    </w:p>
    <w:p w:rsidR="00174748" w:rsidRPr="001A44FB" w:rsidRDefault="001A44FB" w:rsidP="001A44FB">
      <w:pPr>
        <w:jc w:val="both"/>
        <w:rPr>
          <w:rFonts w:ascii="Arial" w:hAnsi="Arial" w:cs="Arial"/>
        </w:rPr>
      </w:pPr>
      <w:r w:rsidRPr="001A44FB">
        <w:rPr>
          <w:rFonts w:ascii="Arial" w:hAnsi="Arial" w:cs="Arial"/>
        </w:rPr>
        <w:t xml:space="preserve">Na czym polega podział mandatów według metody </w:t>
      </w:r>
      <w:proofErr w:type="spellStart"/>
      <w:r w:rsidRPr="001A44FB">
        <w:rPr>
          <w:rFonts w:ascii="Arial" w:hAnsi="Arial" w:cs="Arial"/>
        </w:rPr>
        <w:t>D’Hondta</w:t>
      </w:r>
      <w:proofErr w:type="spellEnd"/>
      <w:r w:rsidRPr="001A44FB">
        <w:rPr>
          <w:rFonts w:ascii="Arial" w:hAnsi="Arial" w:cs="Arial"/>
        </w:rPr>
        <w:t xml:space="preserve">: </w:t>
      </w:r>
    </w:p>
    <w:p w:rsidR="001A44FB" w:rsidRPr="001A44FB" w:rsidRDefault="001A44FB" w:rsidP="001A44FB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1A44FB">
        <w:rPr>
          <w:rFonts w:ascii="Arial" w:hAnsi="Arial" w:cs="Arial"/>
        </w:rPr>
        <w:t>DŹWIĘK 1</w:t>
      </w:r>
    </w:p>
    <w:p w:rsidR="001A44FB" w:rsidRPr="001A44FB" w:rsidRDefault="001A44FB" w:rsidP="001A44FB">
      <w:pPr>
        <w:jc w:val="both"/>
        <w:rPr>
          <w:rFonts w:ascii="Arial" w:hAnsi="Arial" w:cs="Arial"/>
        </w:rPr>
      </w:pPr>
      <w:r w:rsidRPr="001A44FB">
        <w:rPr>
          <w:rFonts w:ascii="Arial" w:hAnsi="Arial" w:cs="Arial"/>
        </w:rPr>
        <w:t>Czym od wyborów do sejmu różnią się wybory do senatu:</w:t>
      </w:r>
    </w:p>
    <w:p w:rsidR="001A44FB" w:rsidRPr="001A44FB" w:rsidRDefault="001A44FB" w:rsidP="001A44FB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1A44FB">
        <w:rPr>
          <w:rFonts w:ascii="Arial" w:hAnsi="Arial" w:cs="Arial"/>
        </w:rPr>
        <w:t>DŹWIĘK 2</w:t>
      </w:r>
    </w:p>
    <w:p w:rsidR="001A44FB" w:rsidRPr="001A44FB" w:rsidRDefault="001A44FB" w:rsidP="001A44FB">
      <w:pPr>
        <w:jc w:val="both"/>
        <w:rPr>
          <w:rFonts w:ascii="Arial" w:hAnsi="Arial" w:cs="Arial"/>
        </w:rPr>
      </w:pPr>
      <w:r w:rsidRPr="001A44FB">
        <w:rPr>
          <w:rFonts w:ascii="Arial" w:hAnsi="Arial" w:cs="Arial"/>
        </w:rPr>
        <w:t>Kiedy referendum przeprowadzone w tym roku razem z wyborami będzie wiążące:</w:t>
      </w:r>
    </w:p>
    <w:p w:rsidR="001A44FB" w:rsidRPr="001A44FB" w:rsidRDefault="001A44FB" w:rsidP="001A44FB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1A44FB">
        <w:rPr>
          <w:rFonts w:ascii="Arial" w:hAnsi="Arial" w:cs="Arial"/>
        </w:rPr>
        <w:t>DŹWIĘK 3</w:t>
      </w:r>
    </w:p>
    <w:p w:rsidR="001A44FB" w:rsidRPr="001A44FB" w:rsidRDefault="001A44FB" w:rsidP="001A44FB">
      <w:pPr>
        <w:jc w:val="both"/>
        <w:rPr>
          <w:rFonts w:ascii="Arial" w:hAnsi="Arial" w:cs="Arial"/>
        </w:rPr>
      </w:pPr>
      <w:r w:rsidRPr="001A44FB">
        <w:rPr>
          <w:rFonts w:ascii="Arial" w:hAnsi="Arial" w:cs="Arial"/>
        </w:rPr>
        <w:t>Kto i w jakim terminie stwierdza ważność wyborów:</w:t>
      </w:r>
    </w:p>
    <w:p w:rsidR="001A44FB" w:rsidRPr="001A44FB" w:rsidRDefault="001A44FB" w:rsidP="001A44FB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1A44FB">
        <w:rPr>
          <w:rFonts w:ascii="Arial" w:hAnsi="Arial" w:cs="Arial"/>
        </w:rPr>
        <w:t>DŹWIĘK 4</w:t>
      </w:r>
    </w:p>
    <w:p w:rsidR="001A44FB" w:rsidRPr="001A44FB" w:rsidRDefault="001A44FB" w:rsidP="001A44FB">
      <w:pPr>
        <w:jc w:val="both"/>
        <w:rPr>
          <w:rFonts w:ascii="Arial" w:hAnsi="Arial" w:cs="Arial"/>
        </w:rPr>
      </w:pPr>
      <w:r w:rsidRPr="001A44FB">
        <w:rPr>
          <w:rFonts w:ascii="Arial" w:hAnsi="Arial" w:cs="Arial"/>
        </w:rPr>
        <w:t>Jakie tematy zdominowały tegoroczną kampanię:</w:t>
      </w:r>
    </w:p>
    <w:p w:rsidR="001A44FB" w:rsidRPr="001A44FB" w:rsidRDefault="001A44FB" w:rsidP="001A44FB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1A44FB">
        <w:rPr>
          <w:rFonts w:ascii="Arial" w:hAnsi="Arial" w:cs="Arial"/>
        </w:rPr>
        <w:t>DŹWIĘK 5</w:t>
      </w:r>
    </w:p>
    <w:p w:rsidR="001A44FB" w:rsidRPr="001A44FB" w:rsidRDefault="001A44FB" w:rsidP="001A44FB">
      <w:pPr>
        <w:jc w:val="both"/>
        <w:rPr>
          <w:rFonts w:ascii="Arial" w:hAnsi="Arial" w:cs="Arial"/>
        </w:rPr>
      </w:pPr>
      <w:r w:rsidRPr="001A44FB">
        <w:rPr>
          <w:rFonts w:ascii="Arial" w:hAnsi="Arial" w:cs="Arial"/>
        </w:rPr>
        <w:t>Czy wybory budzą zainteresowanie w innych krajach (np. w Hiszpanii, którą interesuje się prof. Myśliwiec):</w:t>
      </w:r>
    </w:p>
    <w:p w:rsidR="001A44FB" w:rsidRPr="001A44FB" w:rsidRDefault="001A44FB" w:rsidP="001A44FB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1A44FB">
        <w:rPr>
          <w:rFonts w:ascii="Arial" w:hAnsi="Arial" w:cs="Arial"/>
        </w:rPr>
        <w:t>DŹWIĘK 6</w:t>
      </w:r>
      <w:bookmarkStart w:id="0" w:name="_GoBack"/>
      <w:bookmarkEnd w:id="0"/>
    </w:p>
    <w:sectPr w:rsidR="001A44FB" w:rsidRPr="001A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E0"/>
    <w:rsid w:val="00174748"/>
    <w:rsid w:val="001A44FB"/>
    <w:rsid w:val="00314DE0"/>
    <w:rsid w:val="005B5E37"/>
    <w:rsid w:val="0065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3</cp:revision>
  <dcterms:created xsi:type="dcterms:W3CDTF">2023-10-13T12:32:00Z</dcterms:created>
  <dcterms:modified xsi:type="dcterms:W3CDTF">2023-10-13T13:23:00Z</dcterms:modified>
</cp:coreProperties>
</file>